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5011B" w14:textId="1779D354" w:rsidR="00AB7E56" w:rsidRPr="00AF0E46" w:rsidRDefault="004F0B60" w:rsidP="00AF0E46">
      <w:pPr>
        <w:jc w:val="center"/>
        <w:rPr>
          <w:sz w:val="24"/>
        </w:rPr>
      </w:pPr>
      <w:r>
        <w:rPr>
          <w:sz w:val="24"/>
        </w:rPr>
        <w:t>Module 10</w:t>
      </w:r>
      <w:r w:rsidR="00A77799">
        <w:rPr>
          <w:sz w:val="24"/>
        </w:rPr>
        <w:t xml:space="preserve">: </w:t>
      </w:r>
      <w:r w:rsidRPr="004F0B60">
        <w:rPr>
          <w:sz w:val="24"/>
        </w:rPr>
        <w:t xml:space="preserve">Supply Chain </w:t>
      </w:r>
      <w:r w:rsidR="00087B20">
        <w:rPr>
          <w:sz w:val="24"/>
        </w:rPr>
        <w:t xml:space="preserve">Contracts &amp; </w:t>
      </w:r>
      <w:r w:rsidRPr="004F0B60">
        <w:rPr>
          <w:sz w:val="24"/>
        </w:rPr>
        <w:t xml:space="preserve">Collaboration </w:t>
      </w:r>
      <w:r w:rsidR="00FD6AF3">
        <w:rPr>
          <w:sz w:val="24"/>
        </w:rPr>
        <w:t xml:space="preserve">– </w:t>
      </w:r>
      <w:r w:rsidR="00AF0E46" w:rsidRPr="00AF0E46">
        <w:rPr>
          <w:sz w:val="24"/>
        </w:rPr>
        <w:t>Teaching Objective</w:t>
      </w:r>
      <w:r w:rsidR="004D5B29">
        <w:rPr>
          <w:sz w:val="24"/>
        </w:rPr>
        <w:t>s</w:t>
      </w:r>
      <w:r w:rsidR="00AF0E46" w:rsidRPr="00AF0E46">
        <w:rPr>
          <w:sz w:val="24"/>
        </w:rPr>
        <w:t xml:space="preserve"> and Plan</w:t>
      </w:r>
    </w:p>
    <w:p w14:paraId="1F261E27" w14:textId="77777777" w:rsidR="00087B20" w:rsidRDefault="00087B20" w:rsidP="00CC2E2E">
      <w:pPr>
        <w:rPr>
          <w:lang w:eastAsia="zh-CN"/>
        </w:rPr>
      </w:pPr>
    </w:p>
    <w:p w14:paraId="32851FCF" w14:textId="7E767F8A" w:rsidR="00936680" w:rsidRDefault="00087B20" w:rsidP="00CC2E2E">
      <w:pPr>
        <w:rPr>
          <w:rFonts w:cs="Times New Roman"/>
        </w:rPr>
      </w:pPr>
      <w:r>
        <w:rPr>
          <w:rFonts w:cs="Times New Roman"/>
        </w:rPr>
        <w:t xml:space="preserve">Intensive competition among supply chains often forces trading partners to collaborate </w:t>
      </w:r>
      <w:r w:rsidR="00936680">
        <w:rPr>
          <w:rFonts w:cs="Times New Roman"/>
        </w:rPr>
        <w:t>(</w:t>
      </w:r>
      <w:proofErr w:type="gramStart"/>
      <w:r w:rsidR="00936680">
        <w:rPr>
          <w:rFonts w:cs="Times New Roman"/>
        </w:rPr>
        <w:t>hand-shaking</w:t>
      </w:r>
      <w:proofErr w:type="gramEnd"/>
      <w:r w:rsidR="00936680">
        <w:rPr>
          <w:rFonts w:cs="Times New Roman"/>
        </w:rPr>
        <w:t xml:space="preserve">) </w:t>
      </w:r>
      <w:r>
        <w:rPr>
          <w:rFonts w:cs="Times New Roman"/>
        </w:rPr>
        <w:t>despite their conflict of interests</w:t>
      </w:r>
      <w:r w:rsidR="00936680">
        <w:rPr>
          <w:rFonts w:cs="Times New Roman"/>
        </w:rPr>
        <w:t xml:space="preserve"> (back-stabbing)</w:t>
      </w:r>
      <w:r>
        <w:rPr>
          <w:rFonts w:cs="Times New Roman"/>
        </w:rPr>
        <w:t xml:space="preserve">. </w:t>
      </w:r>
      <w:r w:rsidR="00936680" w:rsidRPr="00936680">
        <w:rPr>
          <w:rFonts w:cs="Times New Roman"/>
        </w:rPr>
        <w:t xml:space="preserve">The </w:t>
      </w:r>
      <w:proofErr w:type="spellStart"/>
      <w:r w:rsidR="00936680" w:rsidRPr="00936680">
        <w:rPr>
          <w:rFonts w:cs="Times New Roman"/>
        </w:rPr>
        <w:t>FloraPark</w:t>
      </w:r>
      <w:proofErr w:type="spellEnd"/>
      <w:r w:rsidR="00936680" w:rsidRPr="00936680">
        <w:rPr>
          <w:rFonts w:cs="Times New Roman"/>
        </w:rPr>
        <w:t xml:space="preserve"> simulation is designed for students to learn how to strike the balance between "</w:t>
      </w:r>
      <w:proofErr w:type="gramStart"/>
      <w:r w:rsidR="00936680" w:rsidRPr="00936680">
        <w:rPr>
          <w:rFonts w:cs="Times New Roman"/>
        </w:rPr>
        <w:t>hand-shaking</w:t>
      </w:r>
      <w:proofErr w:type="gramEnd"/>
      <w:r w:rsidR="00936680" w:rsidRPr="00936680">
        <w:rPr>
          <w:rFonts w:cs="Times New Roman"/>
        </w:rPr>
        <w:t xml:space="preserve">" and "back-stabbing” in supply chain collaboration, in two ways: (1) with multiple supply chains competing in the same market, the trading partners in each supply chain must collaborate (“hand-shaking”) to get a bigger pie for their supply chain. (2) The conflict of interests, as induced by the price and quantity </w:t>
      </w:r>
      <w:r w:rsidR="000B39D1">
        <w:rPr>
          <w:rFonts w:cs="Times New Roman"/>
        </w:rPr>
        <w:t>bargaining</w:t>
      </w:r>
      <w:r w:rsidR="00936680" w:rsidRPr="00936680">
        <w:rPr>
          <w:rFonts w:cs="Times New Roman"/>
        </w:rPr>
        <w:t xml:space="preserve"> (“back-stabbing”), forces them to fight against each other to get a better share for themselves. The simulation puts the trading partners in this paradox and forces them to come up, together, with a supply chain contract that can do both, that is, winning the competition against other supply chains, and defending their interests against their partners.</w:t>
      </w:r>
    </w:p>
    <w:p w14:paraId="0AF5AF64" w14:textId="158527C8" w:rsidR="00181E1D" w:rsidRDefault="00A34C4F" w:rsidP="00CC2E2E">
      <w:r>
        <w:t xml:space="preserve">Flora-Park is a supply chain strategic game with the following </w:t>
      </w:r>
      <w:r w:rsidR="001131D6">
        <w:t>learning objectives</w:t>
      </w:r>
      <w:r>
        <w:t>:</w:t>
      </w:r>
    </w:p>
    <w:p w14:paraId="0E5637DE" w14:textId="7DBA9BAC" w:rsidR="00E27BEB" w:rsidRPr="00D3156E" w:rsidRDefault="00E27BEB" w:rsidP="00E27BEB">
      <w:pPr>
        <w:pStyle w:val="ListParagraph"/>
        <w:numPr>
          <w:ilvl w:val="0"/>
          <w:numId w:val="15"/>
        </w:numPr>
      </w:pPr>
      <w:r>
        <w:t xml:space="preserve">Supply </w:t>
      </w:r>
      <w:r w:rsidR="00991ACB">
        <w:t xml:space="preserve">chain </w:t>
      </w:r>
      <w:r>
        <w:t xml:space="preserve">contracts: </w:t>
      </w:r>
      <w:r w:rsidRPr="00D3156E">
        <w:t>push, pull, advanced pu</w:t>
      </w:r>
      <w:r>
        <w:t>rchasing discount contracts</w:t>
      </w:r>
      <w:r w:rsidR="00991ACB">
        <w:t>.</w:t>
      </w:r>
      <w:r w:rsidRPr="00D3156E">
        <w:t xml:space="preserve"> </w:t>
      </w:r>
    </w:p>
    <w:p w14:paraId="1CA9FD64" w14:textId="3DB8B55C" w:rsidR="00E27BEB" w:rsidRDefault="00E27BEB" w:rsidP="00E27BEB">
      <w:pPr>
        <w:pStyle w:val="ListParagraph"/>
        <w:numPr>
          <w:ilvl w:val="0"/>
          <w:numId w:val="15"/>
        </w:numPr>
      </w:pPr>
      <w:r w:rsidRPr="00D3156E">
        <w:t xml:space="preserve">A total business game: </w:t>
      </w:r>
      <w:r>
        <w:t>I</w:t>
      </w:r>
      <w:r w:rsidRPr="00D3156E">
        <w:t>ntegrat</w:t>
      </w:r>
      <w:r>
        <w:t>ing</w:t>
      </w:r>
      <w:r w:rsidRPr="00D3156E">
        <w:t xml:space="preserve"> supply chain, </w:t>
      </w:r>
      <w:r>
        <w:t xml:space="preserve">marketing decisions and </w:t>
      </w:r>
      <w:r w:rsidRPr="00D3156E">
        <w:t>product strategy</w:t>
      </w:r>
      <w:r>
        <w:t>.</w:t>
      </w:r>
    </w:p>
    <w:p w14:paraId="72126AED" w14:textId="6158310A" w:rsidR="00A34C4F" w:rsidRDefault="00A34C4F" w:rsidP="00E27BEB">
      <w:pPr>
        <w:pStyle w:val="ListParagraph"/>
        <w:numPr>
          <w:ilvl w:val="0"/>
          <w:numId w:val="15"/>
        </w:numPr>
      </w:pPr>
      <w:r>
        <w:t xml:space="preserve">Strategic thinking, </w:t>
      </w:r>
      <w:proofErr w:type="gramStart"/>
      <w:r>
        <w:t>negotiation</w:t>
      </w:r>
      <w:proofErr w:type="gramEnd"/>
      <w:r>
        <w:t xml:space="preserve"> and teamwork.</w:t>
      </w:r>
    </w:p>
    <w:p w14:paraId="67F8ED60" w14:textId="77777777" w:rsidR="000F75CE" w:rsidRDefault="00627C15" w:rsidP="000F75CE">
      <w:r>
        <w:t xml:space="preserve">The </w:t>
      </w:r>
      <w:r w:rsidR="00D33E99">
        <w:t xml:space="preserve">simulation allows the instructor to </w:t>
      </w:r>
      <w:r>
        <w:t>cover a wide range of t</w:t>
      </w:r>
      <w:r w:rsidR="000F75CE">
        <w:t>opics</w:t>
      </w:r>
      <w:r w:rsidR="00046475">
        <w:t xml:space="preserve"> (teaching slides are included)</w:t>
      </w:r>
      <w:r w:rsidR="000F75CE">
        <w:t>:</w:t>
      </w:r>
    </w:p>
    <w:p w14:paraId="53B757D0" w14:textId="77777777" w:rsidR="000F75CE" w:rsidRDefault="000F75CE" w:rsidP="000F75CE">
      <w:pPr>
        <w:pStyle w:val="ListParagraph"/>
        <w:numPr>
          <w:ilvl w:val="0"/>
          <w:numId w:val="14"/>
        </w:numPr>
      </w:pPr>
      <w:r>
        <w:t>Supply chain collaboration and contracts</w:t>
      </w:r>
    </w:p>
    <w:p w14:paraId="3BB09B88" w14:textId="77777777" w:rsidR="000F75CE" w:rsidRDefault="000F75CE" w:rsidP="000F75CE">
      <w:pPr>
        <w:pStyle w:val="ListParagraph"/>
        <w:numPr>
          <w:ilvl w:val="0"/>
          <w:numId w:val="14"/>
        </w:numPr>
      </w:pPr>
      <w:r>
        <w:t>Supply chain competitive strategies</w:t>
      </w:r>
    </w:p>
    <w:p w14:paraId="014B8980" w14:textId="7AF302CD" w:rsidR="000F75CE" w:rsidRDefault="000F75CE" w:rsidP="000F75CE">
      <w:pPr>
        <w:pStyle w:val="ListParagraph"/>
        <w:numPr>
          <w:ilvl w:val="0"/>
          <w:numId w:val="14"/>
        </w:numPr>
      </w:pPr>
      <w:r>
        <w:t>Supply chain marketing interfaces</w:t>
      </w:r>
    </w:p>
    <w:p w14:paraId="57BF7346" w14:textId="2E744F83" w:rsidR="00991ACB" w:rsidRDefault="00991ACB" w:rsidP="000F75CE">
      <w:pPr>
        <w:pStyle w:val="ListParagraph"/>
        <w:numPr>
          <w:ilvl w:val="0"/>
          <w:numId w:val="14"/>
        </w:numPr>
      </w:pPr>
      <w:r>
        <w:t>International supply chains</w:t>
      </w:r>
    </w:p>
    <w:p w14:paraId="49E6A5DA" w14:textId="77777777" w:rsidR="00BA2C3F" w:rsidRDefault="00BA2C3F" w:rsidP="00BA2C3F">
      <w:pPr>
        <w:pStyle w:val="ListParagraph"/>
        <w:numPr>
          <w:ilvl w:val="0"/>
          <w:numId w:val="14"/>
        </w:numPr>
      </w:pPr>
      <w:r>
        <w:t>Strategic thinking</w:t>
      </w:r>
    </w:p>
    <w:p w14:paraId="3075786F" w14:textId="77777777" w:rsidR="00BA2C3F" w:rsidRDefault="00BA2C3F" w:rsidP="00BA2C3F">
      <w:pPr>
        <w:pStyle w:val="ListParagraph"/>
        <w:numPr>
          <w:ilvl w:val="0"/>
          <w:numId w:val="14"/>
        </w:numPr>
      </w:pPr>
      <w:r>
        <w:t xml:space="preserve">Negotiation </w:t>
      </w:r>
    </w:p>
    <w:p w14:paraId="259A1045" w14:textId="77777777" w:rsidR="00BA2C3F" w:rsidRDefault="00BA2C3F" w:rsidP="00BA2C3F">
      <w:pPr>
        <w:pStyle w:val="ListParagraph"/>
        <w:numPr>
          <w:ilvl w:val="0"/>
          <w:numId w:val="14"/>
        </w:numPr>
      </w:pPr>
      <w:r>
        <w:t xml:space="preserve">Teamwork </w:t>
      </w:r>
    </w:p>
    <w:p w14:paraId="226EE7A8" w14:textId="52623E10" w:rsidR="00731767" w:rsidRDefault="00731767" w:rsidP="00731767">
      <w:r>
        <w:t xml:space="preserve">Video on </w:t>
      </w:r>
      <w:r w:rsidR="00991ACB">
        <w:t>the</w:t>
      </w:r>
      <w:r>
        <w:t xml:space="preserve"> teach</w:t>
      </w:r>
      <w:r w:rsidR="00991ACB">
        <w:t>ing notes:</w:t>
      </w:r>
    </w:p>
    <w:p w14:paraId="13B9E18A" w14:textId="143F7D14" w:rsidR="00731767" w:rsidRDefault="00000000" w:rsidP="003337E6">
      <w:pPr>
        <w:pStyle w:val="ListParagraph"/>
        <w:numPr>
          <w:ilvl w:val="0"/>
          <w:numId w:val="19"/>
        </w:numPr>
      </w:pPr>
      <w:hyperlink r:id="rId8" w:history="1">
        <w:r w:rsidR="0007612D" w:rsidRPr="0062542F">
          <w:rPr>
            <w:rStyle w:val="Hyperlink"/>
          </w:rPr>
          <w:t>https://youtu.be/gA2cDGW0tDw</w:t>
        </w:r>
      </w:hyperlink>
      <w:r w:rsidR="00C2550E">
        <w:t xml:space="preserve"> </w:t>
      </w:r>
    </w:p>
    <w:p w14:paraId="5D0E25E0" w14:textId="76ABF410" w:rsidR="003337E6" w:rsidRDefault="003337E6" w:rsidP="003337E6">
      <w:r w:rsidRPr="003337E6">
        <w:t xml:space="preserve">This module is designed for </w:t>
      </w:r>
      <w:r w:rsidR="00A34C4F">
        <w:t>one</w:t>
      </w:r>
      <w:r w:rsidRPr="003337E6">
        <w:t xml:space="preserve">-day </w:t>
      </w:r>
      <w:r w:rsidR="00A34C4F">
        <w:t xml:space="preserve">and half </w:t>
      </w:r>
      <w:r w:rsidRPr="003337E6">
        <w:t xml:space="preserve">executive training and can cover up to </w:t>
      </w:r>
      <w:r w:rsidR="00C548C6">
        <w:t>6</w:t>
      </w:r>
      <w:r w:rsidR="00D33E99">
        <w:t>-</w:t>
      </w:r>
      <w:r w:rsidRPr="003337E6">
        <w:t>9 hours of in-class time</w:t>
      </w:r>
      <w:r w:rsidR="00991ACB">
        <w:t xml:space="preserve"> (can be condensed to </w:t>
      </w:r>
      <w:r w:rsidR="00C548C6">
        <w:t>3</w:t>
      </w:r>
      <w:r w:rsidR="00991ACB">
        <w:t>-</w:t>
      </w:r>
      <w:r w:rsidR="00C548C6">
        <w:t>4</w:t>
      </w:r>
      <w:r w:rsidR="00991ACB">
        <w:t xml:space="preserve"> hours if students play the game off-class but only attend interactive sessions in class)</w:t>
      </w:r>
      <w:r w:rsidRPr="003337E6">
        <w:t xml:space="preserve">. To achieve the best </w:t>
      </w:r>
      <w:r w:rsidR="00046475">
        <w:t>learning</w:t>
      </w:r>
      <w:r w:rsidR="00D33E99">
        <w:t xml:space="preserve"> outcome, </w:t>
      </w:r>
      <w:r w:rsidRPr="003337E6">
        <w:t xml:space="preserve">the instructor </w:t>
      </w:r>
      <w:r w:rsidR="00D33E99">
        <w:t xml:space="preserve">can </w:t>
      </w:r>
      <w:r w:rsidRPr="003337E6">
        <w:t>blend gam</w:t>
      </w:r>
      <w:r w:rsidR="00A34C4F">
        <w:t>ing with interactive plenary sessions</w:t>
      </w:r>
      <w:r w:rsidRPr="003337E6">
        <w:t xml:space="preserve"> so that students can first play, then </w:t>
      </w:r>
      <w:r w:rsidR="00A34C4F">
        <w:t xml:space="preserve">discuss and </w:t>
      </w:r>
      <w:r w:rsidRPr="003337E6">
        <w:t>learn</w:t>
      </w:r>
      <w:r w:rsidR="00A34C4F">
        <w:t>,</w:t>
      </w:r>
      <w:r w:rsidRPr="003337E6">
        <w:t xml:space="preserve"> and </w:t>
      </w:r>
      <w:r w:rsidR="00A34C4F">
        <w:t xml:space="preserve">finally </w:t>
      </w:r>
      <w:r w:rsidRPr="003337E6">
        <w:t xml:space="preserve">play better the next round. </w:t>
      </w:r>
      <w:r w:rsidR="00B84029">
        <w:t xml:space="preserve">Here is the </w:t>
      </w:r>
      <w:r w:rsidRPr="003337E6">
        <w:t>screen play:</w:t>
      </w:r>
    </w:p>
    <w:tbl>
      <w:tblPr>
        <w:tblW w:w="8990" w:type="dxa"/>
        <w:jc w:val="center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40"/>
        <w:gridCol w:w="2150"/>
      </w:tblGrid>
      <w:tr w:rsidR="00BD6C0F" w:rsidRPr="00BA2C3F" w14:paraId="79DC1851" w14:textId="77777777" w:rsidTr="003337E6">
        <w:trPr>
          <w:trHeight w:val="355"/>
          <w:jc w:val="center"/>
        </w:trPr>
        <w:tc>
          <w:tcPr>
            <w:tcW w:w="68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CFEBCE" w14:textId="4632697F" w:rsidR="00BD6C0F" w:rsidRPr="00BA2C3F" w:rsidRDefault="00BD6C0F" w:rsidP="003337E6">
            <w:pPr>
              <w:spacing w:after="0"/>
            </w:pPr>
            <w:r w:rsidRPr="00BA2C3F">
              <w:rPr>
                <w:b/>
                <w:bCs/>
              </w:rPr>
              <w:t>Interactive</w:t>
            </w:r>
            <w:r w:rsidR="00A34C4F">
              <w:rPr>
                <w:b/>
                <w:bCs/>
              </w:rPr>
              <w:t xml:space="preserve"> Plenary</w:t>
            </w:r>
            <w:r w:rsidRPr="00BA2C3F">
              <w:rPr>
                <w:b/>
                <w:bCs/>
              </w:rPr>
              <w:t xml:space="preserve"> Session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2D8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95E0C0" w14:textId="77777777" w:rsidR="00BD6C0F" w:rsidRPr="00BA2C3F" w:rsidRDefault="00EF30C0" w:rsidP="00EF30C0">
            <w:pPr>
              <w:spacing w:after="0"/>
              <w:jc w:val="center"/>
            </w:pPr>
            <w:r>
              <w:rPr>
                <w:b/>
                <w:bCs/>
              </w:rPr>
              <w:t xml:space="preserve">Before </w:t>
            </w:r>
            <w:r w:rsidR="00BD6C0F" w:rsidRPr="00BA2C3F">
              <w:rPr>
                <w:b/>
                <w:bCs/>
              </w:rPr>
              <w:t>Game Round</w:t>
            </w:r>
          </w:p>
        </w:tc>
      </w:tr>
      <w:tr w:rsidR="00BD6C0F" w:rsidRPr="00BA2C3F" w14:paraId="536F70C4" w14:textId="77777777" w:rsidTr="003337E6">
        <w:trPr>
          <w:trHeight w:val="162"/>
          <w:jc w:val="center"/>
        </w:trPr>
        <w:tc>
          <w:tcPr>
            <w:tcW w:w="684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9DC1DB" w14:textId="77777777" w:rsidR="00BD6C0F" w:rsidRPr="00BA2C3F" w:rsidRDefault="00BD6C0F" w:rsidP="003337E6">
            <w:pPr>
              <w:spacing w:after="0"/>
            </w:pPr>
            <w:r w:rsidRPr="00BA2C3F">
              <w:t>Supply chain challenges &amp; key lessons</w:t>
            </w:r>
          </w:p>
        </w:tc>
        <w:tc>
          <w:tcPr>
            <w:tcW w:w="21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22ADB9" w14:textId="77777777" w:rsidR="00BD6C0F" w:rsidRPr="00BA2C3F" w:rsidRDefault="00BD6C0F" w:rsidP="003337E6">
            <w:pPr>
              <w:spacing w:after="0"/>
              <w:jc w:val="center"/>
            </w:pPr>
            <w:r w:rsidRPr="00BA2C3F">
              <w:t>1</w:t>
            </w:r>
            <w:r w:rsidRPr="00BA2C3F">
              <w:rPr>
                <w:vertAlign w:val="superscript"/>
              </w:rPr>
              <w:t>st</w:t>
            </w:r>
          </w:p>
        </w:tc>
      </w:tr>
      <w:tr w:rsidR="00BD6C0F" w:rsidRPr="00BA2C3F" w14:paraId="716F749B" w14:textId="77777777" w:rsidTr="003337E6">
        <w:trPr>
          <w:trHeight w:val="247"/>
          <w:jc w:val="center"/>
        </w:trPr>
        <w:tc>
          <w:tcPr>
            <w:tcW w:w="6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45F1E1" w14:textId="77777777" w:rsidR="00BD6C0F" w:rsidRPr="00BA2C3F" w:rsidRDefault="00BD6C0F" w:rsidP="003337E6">
            <w:pPr>
              <w:spacing w:after="0"/>
            </w:pPr>
            <w:r w:rsidRPr="00BA2C3F">
              <w:t>Strategic thinking, integrating supply chain / marketing decisions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5D4D69" w14:textId="77777777" w:rsidR="00BD6C0F" w:rsidRPr="00BA2C3F" w:rsidRDefault="00BD6C0F" w:rsidP="003337E6">
            <w:pPr>
              <w:spacing w:after="0"/>
              <w:jc w:val="center"/>
            </w:pPr>
            <w:r w:rsidRPr="00BA2C3F">
              <w:t>2</w:t>
            </w:r>
            <w:r w:rsidRPr="00BA2C3F">
              <w:rPr>
                <w:vertAlign w:val="superscript"/>
              </w:rPr>
              <w:t>nd</w:t>
            </w:r>
          </w:p>
        </w:tc>
      </w:tr>
      <w:tr w:rsidR="00BD6C0F" w:rsidRPr="00BA2C3F" w14:paraId="55DB5EE3" w14:textId="77777777" w:rsidTr="003337E6">
        <w:trPr>
          <w:trHeight w:val="247"/>
          <w:jc w:val="center"/>
        </w:trPr>
        <w:tc>
          <w:tcPr>
            <w:tcW w:w="6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D958BD" w14:textId="77777777" w:rsidR="00BD6C0F" w:rsidRPr="00BA2C3F" w:rsidRDefault="00BD6C0F" w:rsidP="003337E6">
            <w:pPr>
              <w:spacing w:after="0"/>
            </w:pPr>
            <w:r w:rsidRPr="00BA2C3F">
              <w:lastRenderedPageBreak/>
              <w:t>Effective teamwork and group decisions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2E435F" w14:textId="77777777" w:rsidR="00BD6C0F" w:rsidRPr="00BA2C3F" w:rsidRDefault="00EF30C0" w:rsidP="00EF30C0">
            <w:pPr>
              <w:spacing w:after="0"/>
              <w:jc w:val="center"/>
            </w:pPr>
            <w:r w:rsidRPr="00BA2C3F">
              <w:t>3</w:t>
            </w:r>
            <w:r w:rsidRPr="00BA2C3F">
              <w:rPr>
                <w:vertAlign w:val="superscript"/>
              </w:rPr>
              <w:t>rd</w:t>
            </w:r>
            <w:r>
              <w:t xml:space="preserve"> </w:t>
            </w:r>
          </w:p>
        </w:tc>
      </w:tr>
      <w:tr w:rsidR="00BD6C0F" w:rsidRPr="00BA2C3F" w14:paraId="4D8A3739" w14:textId="77777777" w:rsidTr="003337E6">
        <w:trPr>
          <w:trHeight w:val="148"/>
          <w:jc w:val="center"/>
        </w:trPr>
        <w:tc>
          <w:tcPr>
            <w:tcW w:w="6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D42053" w14:textId="77777777" w:rsidR="00BD6C0F" w:rsidRPr="00BA2C3F" w:rsidRDefault="00BD6C0F" w:rsidP="003337E6">
            <w:pPr>
              <w:spacing w:after="0"/>
            </w:pPr>
            <w:r w:rsidRPr="00BA2C3F">
              <w:t>Coordinate supply chain via price &amp; quantity contracts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3E905A3" w14:textId="77777777" w:rsidR="00BD6C0F" w:rsidRPr="00BA2C3F" w:rsidRDefault="00BD6C0F" w:rsidP="003337E6">
            <w:pPr>
              <w:spacing w:after="0"/>
              <w:jc w:val="center"/>
            </w:pPr>
            <w:r w:rsidRPr="00BA2C3F">
              <w:t>4</w:t>
            </w:r>
            <w:r w:rsidRPr="00BA2C3F">
              <w:rPr>
                <w:vertAlign w:val="superscript"/>
              </w:rPr>
              <w:t>th</w:t>
            </w:r>
          </w:p>
        </w:tc>
      </w:tr>
      <w:tr w:rsidR="00BD6C0F" w:rsidRPr="00BA2C3F" w14:paraId="027D621F" w14:textId="77777777" w:rsidTr="003337E6">
        <w:trPr>
          <w:trHeight w:val="148"/>
          <w:jc w:val="center"/>
        </w:trPr>
        <w:tc>
          <w:tcPr>
            <w:tcW w:w="6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756D08" w14:textId="77777777" w:rsidR="00BD6C0F" w:rsidRPr="00BA2C3F" w:rsidRDefault="00BD6C0F" w:rsidP="003337E6">
            <w:pPr>
              <w:spacing w:after="0"/>
            </w:pPr>
            <w:r w:rsidRPr="00BA2C3F">
              <w:t>Competitive supply chain strategies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E4B841" w14:textId="77777777" w:rsidR="00BD6C0F" w:rsidRPr="00BA2C3F" w:rsidRDefault="00BD6C0F" w:rsidP="003337E6">
            <w:pPr>
              <w:spacing w:after="0"/>
              <w:jc w:val="center"/>
            </w:pPr>
            <w:r w:rsidRPr="00BA2C3F">
              <w:t>5</w:t>
            </w:r>
            <w:r w:rsidRPr="00BA2C3F">
              <w:rPr>
                <w:vertAlign w:val="superscript"/>
              </w:rPr>
              <w:t>th</w:t>
            </w:r>
          </w:p>
        </w:tc>
      </w:tr>
      <w:tr w:rsidR="00BD6C0F" w:rsidRPr="00BA2C3F" w14:paraId="633F5BC6" w14:textId="77777777" w:rsidTr="003337E6">
        <w:trPr>
          <w:trHeight w:val="148"/>
          <w:jc w:val="center"/>
        </w:trPr>
        <w:tc>
          <w:tcPr>
            <w:tcW w:w="6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29DDD6" w14:textId="77777777" w:rsidR="00BD6C0F" w:rsidRPr="00BA2C3F" w:rsidRDefault="00EF30C0" w:rsidP="00EF30C0">
            <w:pPr>
              <w:spacing w:after="0"/>
            </w:pPr>
            <w:r>
              <w:t>Negotiation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8E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30126B" w14:textId="77777777" w:rsidR="00BD6C0F" w:rsidRPr="00BA2C3F" w:rsidRDefault="00BD6C0F" w:rsidP="003337E6">
            <w:pPr>
              <w:spacing w:after="0"/>
              <w:jc w:val="center"/>
            </w:pPr>
            <w:r w:rsidRPr="00BA2C3F">
              <w:t>6</w:t>
            </w:r>
            <w:r w:rsidRPr="00BA2C3F">
              <w:rPr>
                <w:vertAlign w:val="superscript"/>
              </w:rPr>
              <w:t>th</w:t>
            </w:r>
          </w:p>
        </w:tc>
      </w:tr>
      <w:tr w:rsidR="00BD6C0F" w:rsidRPr="00BA2C3F" w14:paraId="0BFBBD55" w14:textId="77777777" w:rsidTr="003337E6">
        <w:trPr>
          <w:trHeight w:val="319"/>
          <w:jc w:val="center"/>
        </w:trPr>
        <w:tc>
          <w:tcPr>
            <w:tcW w:w="68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B0B105" w14:textId="77777777" w:rsidR="00BD6C0F" w:rsidRPr="00BA2C3F" w:rsidRDefault="00EF30C0" w:rsidP="003337E6">
            <w:pPr>
              <w:spacing w:after="0"/>
            </w:pPr>
            <w:r>
              <w:t>G</w:t>
            </w:r>
            <w:r w:rsidRPr="00BA2C3F">
              <w:t>ame trajectory</w:t>
            </w:r>
            <w:r>
              <w:t>.</w:t>
            </w:r>
            <w:r w:rsidRPr="00BA2C3F">
              <w:t xml:space="preserve"> </w:t>
            </w:r>
            <w:r w:rsidR="00BD6C0F" w:rsidRPr="00BA2C3F">
              <w:t>Reflections – From Game to Practice</w:t>
            </w:r>
          </w:p>
        </w:tc>
        <w:tc>
          <w:tcPr>
            <w:tcW w:w="21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CDD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583CA7B" w14:textId="77777777" w:rsidR="00BD6C0F" w:rsidRPr="00BA2C3F" w:rsidRDefault="00BD6C0F" w:rsidP="003337E6">
            <w:pPr>
              <w:spacing w:after="0"/>
              <w:jc w:val="center"/>
            </w:pPr>
            <w:r w:rsidRPr="00BA2C3F">
              <w:t>Reality-show</w:t>
            </w:r>
          </w:p>
        </w:tc>
      </w:tr>
    </w:tbl>
    <w:p w14:paraId="539B27E4" w14:textId="77777777" w:rsidR="00BA2C3F" w:rsidRDefault="00BA2C3F" w:rsidP="00C32E6E"/>
    <w:p w14:paraId="62410C08" w14:textId="5FC987F6" w:rsidR="00A34C4F" w:rsidRDefault="00A34C4F" w:rsidP="00C32E6E">
      <w:r>
        <w:t>Teaching slides to lead each interactive plenary session are included in the teaching deck.</w:t>
      </w:r>
    </w:p>
    <w:p w14:paraId="3F94E31D" w14:textId="3DBEF81B" w:rsidR="00C32E6E" w:rsidRDefault="00C32E6E" w:rsidP="00C32E6E">
      <w:r>
        <w:t>Readings</w:t>
      </w:r>
      <w:r w:rsidR="00BB77D5">
        <w:t xml:space="preserve"> for students:</w:t>
      </w:r>
    </w:p>
    <w:p w14:paraId="4DD999B7" w14:textId="77777777" w:rsidR="00360BED" w:rsidRDefault="001E7D9A" w:rsidP="00360BED">
      <w:pPr>
        <w:pStyle w:val="ListParagraph"/>
        <w:numPr>
          <w:ilvl w:val="0"/>
          <w:numId w:val="13"/>
        </w:numPr>
      </w:pPr>
      <w:proofErr w:type="spellStart"/>
      <w:r>
        <w:t>FloraPark</w:t>
      </w:r>
      <w:proofErr w:type="spellEnd"/>
      <w:r>
        <w:t>: A competitive and collaborative supply chain simulation exercise</w:t>
      </w:r>
      <w:r w:rsidR="009631E4">
        <w:t xml:space="preserve"> (from the </w:t>
      </w:r>
      <w:proofErr w:type="spellStart"/>
      <w:r w:rsidR="009631E4">
        <w:t>Coursepack</w:t>
      </w:r>
      <w:proofErr w:type="spellEnd"/>
      <w:r w:rsidR="009631E4">
        <w:t>)</w:t>
      </w:r>
    </w:p>
    <w:p w14:paraId="2FEAEB95" w14:textId="77777777" w:rsidR="00842D42" w:rsidRDefault="001E7D9A" w:rsidP="00C32E6E">
      <w:pPr>
        <w:pStyle w:val="ListParagraph"/>
        <w:numPr>
          <w:ilvl w:val="0"/>
          <w:numId w:val="13"/>
        </w:numPr>
      </w:pPr>
      <w:proofErr w:type="spellStart"/>
      <w:r>
        <w:t>FloraPark</w:t>
      </w:r>
      <w:proofErr w:type="spellEnd"/>
      <w:r>
        <w:t xml:space="preserve"> student game instructions (from the </w:t>
      </w:r>
      <w:proofErr w:type="spellStart"/>
      <w:r>
        <w:t>Coursepack</w:t>
      </w:r>
      <w:proofErr w:type="spellEnd"/>
      <w:r>
        <w:t>)</w:t>
      </w:r>
    </w:p>
    <w:p w14:paraId="625C6E65" w14:textId="77777777" w:rsidR="005E113D" w:rsidRDefault="00FA44F7" w:rsidP="00842D42">
      <w:r>
        <w:t>Assignment</w:t>
      </w:r>
    </w:p>
    <w:p w14:paraId="0F040C89" w14:textId="77777777" w:rsidR="00842D42" w:rsidRDefault="00B22C02" w:rsidP="00842D42">
      <w:pPr>
        <w:pStyle w:val="ListParagraph"/>
        <w:numPr>
          <w:ilvl w:val="0"/>
          <w:numId w:val="16"/>
        </w:numPr>
      </w:pPr>
      <w:r>
        <w:t xml:space="preserve">The simulation </w:t>
      </w:r>
      <w:r w:rsidR="005E113D">
        <w:t>provides a rich</w:t>
      </w:r>
      <w:r>
        <w:t xml:space="preserve"> </w:t>
      </w:r>
      <w:r w:rsidR="005E113D">
        <w:t xml:space="preserve">content for students to do their </w:t>
      </w:r>
      <w:r w:rsidR="00FA44F7">
        <w:t xml:space="preserve">course </w:t>
      </w:r>
      <w:r w:rsidR="00BA2C3F">
        <w:t xml:space="preserve">project </w:t>
      </w:r>
      <w:r w:rsidR="00F235D4">
        <w:t>&amp;</w:t>
      </w:r>
      <w:r w:rsidR="00BA2C3F">
        <w:t xml:space="preserve"> presentation. </w:t>
      </w:r>
    </w:p>
    <w:p w14:paraId="29619034" w14:textId="77777777" w:rsidR="00842D42" w:rsidRDefault="005E113D" w:rsidP="00842D42">
      <w:pPr>
        <w:pStyle w:val="ListParagraph"/>
        <w:numPr>
          <w:ilvl w:val="0"/>
          <w:numId w:val="16"/>
        </w:numPr>
      </w:pPr>
      <w:r>
        <w:t xml:space="preserve">Requirement: </w:t>
      </w:r>
      <w:r w:rsidR="004B29F3" w:rsidRPr="005E113D">
        <w:t xml:space="preserve">Summarize </w:t>
      </w:r>
      <w:r>
        <w:t>the</w:t>
      </w:r>
      <w:r w:rsidR="004B29F3" w:rsidRPr="005E113D">
        <w:t xml:space="preserve"> most com</w:t>
      </w:r>
      <w:r>
        <w:t xml:space="preserve">pelling insights from the </w:t>
      </w:r>
      <w:proofErr w:type="spellStart"/>
      <w:r>
        <w:t>Flora</w:t>
      </w:r>
      <w:r w:rsidR="004B29F3" w:rsidRPr="005E113D">
        <w:t>Park</w:t>
      </w:r>
      <w:proofErr w:type="spellEnd"/>
      <w:r w:rsidR="004B29F3" w:rsidRPr="005E113D">
        <w:t xml:space="preserve"> simulation on</w:t>
      </w:r>
    </w:p>
    <w:p w14:paraId="1EE5E9B8" w14:textId="77777777" w:rsidR="00842D42" w:rsidRDefault="004B29F3" w:rsidP="00842D42">
      <w:pPr>
        <w:pStyle w:val="ListParagraph"/>
        <w:numPr>
          <w:ilvl w:val="1"/>
          <w:numId w:val="16"/>
        </w:numPr>
      </w:pPr>
      <w:r w:rsidRPr="005E113D">
        <w:t xml:space="preserve">Supply chain collaboration </w:t>
      </w:r>
    </w:p>
    <w:p w14:paraId="7543EE9D" w14:textId="77777777" w:rsidR="00842D42" w:rsidRDefault="004B29F3" w:rsidP="00842D42">
      <w:pPr>
        <w:pStyle w:val="ListParagraph"/>
        <w:numPr>
          <w:ilvl w:val="1"/>
          <w:numId w:val="16"/>
        </w:numPr>
      </w:pPr>
      <w:r w:rsidRPr="005E113D">
        <w:t>Supply chain competition</w:t>
      </w:r>
    </w:p>
    <w:p w14:paraId="4A25F4C5" w14:textId="77777777" w:rsidR="00842D42" w:rsidRDefault="004B29F3" w:rsidP="00842D42">
      <w:pPr>
        <w:pStyle w:val="ListParagraph"/>
        <w:numPr>
          <w:ilvl w:val="1"/>
          <w:numId w:val="16"/>
        </w:numPr>
      </w:pPr>
      <w:r w:rsidRPr="005E113D">
        <w:t>Integrating supply chain &amp; marketing decisions</w:t>
      </w:r>
    </w:p>
    <w:p w14:paraId="2D2C0D99" w14:textId="77777777" w:rsidR="00842D42" w:rsidRDefault="004B29F3" w:rsidP="00842D42">
      <w:pPr>
        <w:pStyle w:val="ListParagraph"/>
        <w:numPr>
          <w:ilvl w:val="1"/>
          <w:numId w:val="16"/>
        </w:numPr>
      </w:pPr>
      <w:r w:rsidRPr="005E113D">
        <w:t xml:space="preserve">Strategic thinking </w:t>
      </w:r>
    </w:p>
    <w:p w14:paraId="0E126CDE" w14:textId="77777777" w:rsidR="00842D42" w:rsidRDefault="004B29F3" w:rsidP="00842D42">
      <w:pPr>
        <w:pStyle w:val="ListParagraph"/>
        <w:numPr>
          <w:ilvl w:val="1"/>
          <w:numId w:val="16"/>
        </w:numPr>
      </w:pPr>
      <w:r w:rsidRPr="005E113D">
        <w:t xml:space="preserve">Negotiation </w:t>
      </w:r>
    </w:p>
    <w:p w14:paraId="73E742A8" w14:textId="77777777" w:rsidR="00842D42" w:rsidRDefault="004B29F3" w:rsidP="00842D42">
      <w:pPr>
        <w:pStyle w:val="ListParagraph"/>
        <w:numPr>
          <w:ilvl w:val="1"/>
          <w:numId w:val="16"/>
        </w:numPr>
      </w:pPr>
      <w:r w:rsidRPr="005E113D">
        <w:t>Teamwork</w:t>
      </w:r>
    </w:p>
    <w:p w14:paraId="09F52836" w14:textId="77777777" w:rsidR="00842D42" w:rsidRDefault="005E113D" w:rsidP="00842D42">
      <w:pPr>
        <w:pStyle w:val="ListParagraph"/>
        <w:numPr>
          <w:ilvl w:val="0"/>
          <w:numId w:val="16"/>
        </w:numPr>
      </w:pPr>
      <w:r>
        <w:t>The project should also answer questions such as</w:t>
      </w:r>
    </w:p>
    <w:p w14:paraId="1D1458CA" w14:textId="77777777" w:rsidR="00842D42" w:rsidRDefault="005E113D" w:rsidP="00842D42">
      <w:pPr>
        <w:pStyle w:val="ListParagraph"/>
        <w:numPr>
          <w:ilvl w:val="1"/>
          <w:numId w:val="16"/>
        </w:numPr>
      </w:pPr>
      <w:r>
        <w:t>How did you collaborate with your trading partner while defending your own interest?</w:t>
      </w:r>
    </w:p>
    <w:p w14:paraId="309F0790" w14:textId="77777777" w:rsidR="00842D42" w:rsidRDefault="005E113D" w:rsidP="00842D42">
      <w:pPr>
        <w:pStyle w:val="ListParagraph"/>
        <w:numPr>
          <w:ilvl w:val="1"/>
          <w:numId w:val="16"/>
        </w:numPr>
      </w:pPr>
      <w:r>
        <w:t>What would you do differently next time?</w:t>
      </w:r>
    </w:p>
    <w:p w14:paraId="5FED6A7A" w14:textId="2091235A" w:rsidR="005E113D" w:rsidRPr="005E113D" w:rsidRDefault="005E113D" w:rsidP="00E317DB">
      <w:pPr>
        <w:pStyle w:val="ListParagraph"/>
        <w:numPr>
          <w:ilvl w:val="1"/>
          <w:numId w:val="16"/>
        </w:numPr>
      </w:pPr>
      <w:r>
        <w:t>What suggestions do you have for your trading partner?</w:t>
      </w:r>
    </w:p>
    <w:sectPr w:rsidR="005E113D" w:rsidRPr="005E11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8F08" w14:textId="77777777" w:rsidR="00531B2B" w:rsidRDefault="00531B2B" w:rsidP="00B9180C">
      <w:pPr>
        <w:spacing w:after="0" w:line="240" w:lineRule="auto"/>
      </w:pPr>
      <w:r>
        <w:separator/>
      </w:r>
    </w:p>
  </w:endnote>
  <w:endnote w:type="continuationSeparator" w:id="0">
    <w:p w14:paraId="1F6FE141" w14:textId="77777777" w:rsidR="00531B2B" w:rsidRDefault="00531B2B" w:rsidP="00B91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F1BD47" w14:textId="77777777" w:rsidR="00531B2B" w:rsidRDefault="00531B2B" w:rsidP="00B9180C">
      <w:pPr>
        <w:spacing w:after="0" w:line="240" w:lineRule="auto"/>
      </w:pPr>
      <w:r>
        <w:separator/>
      </w:r>
    </w:p>
  </w:footnote>
  <w:footnote w:type="continuationSeparator" w:id="0">
    <w:p w14:paraId="44B8A0EC" w14:textId="77777777" w:rsidR="00531B2B" w:rsidRDefault="00531B2B" w:rsidP="00B91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E060C"/>
    <w:multiLevelType w:val="hybridMultilevel"/>
    <w:tmpl w:val="6B92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B0071"/>
    <w:multiLevelType w:val="hybridMultilevel"/>
    <w:tmpl w:val="1DB86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66BE"/>
    <w:multiLevelType w:val="hybridMultilevel"/>
    <w:tmpl w:val="CCC42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97B57"/>
    <w:multiLevelType w:val="hybridMultilevel"/>
    <w:tmpl w:val="073A7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0551B"/>
    <w:multiLevelType w:val="hybridMultilevel"/>
    <w:tmpl w:val="4D8C7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2862B8"/>
    <w:multiLevelType w:val="hybridMultilevel"/>
    <w:tmpl w:val="FEF21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320F7"/>
    <w:multiLevelType w:val="hybridMultilevel"/>
    <w:tmpl w:val="DAA2F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862C15"/>
    <w:multiLevelType w:val="hybridMultilevel"/>
    <w:tmpl w:val="A282E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36F7F"/>
    <w:multiLevelType w:val="hybridMultilevel"/>
    <w:tmpl w:val="77382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022AA9"/>
    <w:multiLevelType w:val="hybridMultilevel"/>
    <w:tmpl w:val="C180DA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2C3166"/>
    <w:multiLevelType w:val="hybridMultilevel"/>
    <w:tmpl w:val="A97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943FA8"/>
    <w:multiLevelType w:val="hybridMultilevel"/>
    <w:tmpl w:val="C6507990"/>
    <w:lvl w:ilvl="0" w:tplc="092C5B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26572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BA60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88AFB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012C5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3CF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4015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97A93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F02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351619C"/>
    <w:multiLevelType w:val="hybridMultilevel"/>
    <w:tmpl w:val="EFA40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C42840"/>
    <w:multiLevelType w:val="hybridMultilevel"/>
    <w:tmpl w:val="A282F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4F11AC"/>
    <w:multiLevelType w:val="hybridMultilevel"/>
    <w:tmpl w:val="5216A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50014"/>
    <w:multiLevelType w:val="hybridMultilevel"/>
    <w:tmpl w:val="34B20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5776D5"/>
    <w:multiLevelType w:val="hybridMultilevel"/>
    <w:tmpl w:val="C734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C547DA"/>
    <w:multiLevelType w:val="hybridMultilevel"/>
    <w:tmpl w:val="9CEA3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87FA8"/>
    <w:multiLevelType w:val="hybridMultilevel"/>
    <w:tmpl w:val="56EA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5080221">
    <w:abstractNumId w:val="7"/>
  </w:num>
  <w:num w:numId="2" w16cid:durableId="932860131">
    <w:abstractNumId w:val="16"/>
  </w:num>
  <w:num w:numId="3" w16cid:durableId="1078092638">
    <w:abstractNumId w:val="8"/>
  </w:num>
  <w:num w:numId="4" w16cid:durableId="2027323159">
    <w:abstractNumId w:val="1"/>
  </w:num>
  <w:num w:numId="5" w16cid:durableId="1740208432">
    <w:abstractNumId w:val="3"/>
  </w:num>
  <w:num w:numId="6" w16cid:durableId="1264267024">
    <w:abstractNumId w:val="12"/>
  </w:num>
  <w:num w:numId="7" w16cid:durableId="137235500">
    <w:abstractNumId w:val="5"/>
  </w:num>
  <w:num w:numId="8" w16cid:durableId="541792317">
    <w:abstractNumId w:val="4"/>
  </w:num>
  <w:num w:numId="9" w16cid:durableId="1347634733">
    <w:abstractNumId w:val="6"/>
  </w:num>
  <w:num w:numId="10" w16cid:durableId="845096898">
    <w:abstractNumId w:val="2"/>
  </w:num>
  <w:num w:numId="11" w16cid:durableId="681980248">
    <w:abstractNumId w:val="15"/>
  </w:num>
  <w:num w:numId="12" w16cid:durableId="1245215476">
    <w:abstractNumId w:val="14"/>
  </w:num>
  <w:num w:numId="13" w16cid:durableId="581912720">
    <w:abstractNumId w:val="10"/>
  </w:num>
  <w:num w:numId="14" w16cid:durableId="1439596477">
    <w:abstractNumId w:val="17"/>
  </w:num>
  <w:num w:numId="15" w16cid:durableId="158157004">
    <w:abstractNumId w:val="13"/>
  </w:num>
  <w:num w:numId="16" w16cid:durableId="998538949">
    <w:abstractNumId w:val="18"/>
  </w:num>
  <w:num w:numId="17" w16cid:durableId="402917864">
    <w:abstractNumId w:val="11"/>
  </w:num>
  <w:num w:numId="18" w16cid:durableId="1511869343">
    <w:abstractNumId w:val="9"/>
  </w:num>
  <w:num w:numId="19" w16cid:durableId="621499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28D"/>
    <w:rsid w:val="00046475"/>
    <w:rsid w:val="0007540A"/>
    <w:rsid w:val="0007612D"/>
    <w:rsid w:val="00087B20"/>
    <w:rsid w:val="000B39D1"/>
    <w:rsid w:val="000D013A"/>
    <w:rsid w:val="000D2374"/>
    <w:rsid w:val="000E15BE"/>
    <w:rsid w:val="000F75CE"/>
    <w:rsid w:val="001131D6"/>
    <w:rsid w:val="00121354"/>
    <w:rsid w:val="00181E1D"/>
    <w:rsid w:val="00194955"/>
    <w:rsid w:val="001C5194"/>
    <w:rsid w:val="001C6BCF"/>
    <w:rsid w:val="001D745D"/>
    <w:rsid w:val="001E159C"/>
    <w:rsid w:val="001E7D9A"/>
    <w:rsid w:val="001F5D8A"/>
    <w:rsid w:val="00246057"/>
    <w:rsid w:val="002C4AE6"/>
    <w:rsid w:val="003337E6"/>
    <w:rsid w:val="00360BED"/>
    <w:rsid w:val="00371A98"/>
    <w:rsid w:val="003D0C84"/>
    <w:rsid w:val="00417C4E"/>
    <w:rsid w:val="004442D0"/>
    <w:rsid w:val="00446E76"/>
    <w:rsid w:val="00466C8A"/>
    <w:rsid w:val="004B29F3"/>
    <w:rsid w:val="004D31BF"/>
    <w:rsid w:val="004D5B29"/>
    <w:rsid w:val="004D7166"/>
    <w:rsid w:val="004F0B60"/>
    <w:rsid w:val="00531B2B"/>
    <w:rsid w:val="00591E46"/>
    <w:rsid w:val="005D6793"/>
    <w:rsid w:val="005E113D"/>
    <w:rsid w:val="005F1113"/>
    <w:rsid w:val="0062235A"/>
    <w:rsid w:val="00623B4B"/>
    <w:rsid w:val="00627C15"/>
    <w:rsid w:val="006356BF"/>
    <w:rsid w:val="00635A69"/>
    <w:rsid w:val="00662266"/>
    <w:rsid w:val="006B60CD"/>
    <w:rsid w:val="00731767"/>
    <w:rsid w:val="008201F0"/>
    <w:rsid w:val="00842D42"/>
    <w:rsid w:val="0086507D"/>
    <w:rsid w:val="00867C8D"/>
    <w:rsid w:val="008B57CF"/>
    <w:rsid w:val="008C199E"/>
    <w:rsid w:val="008C5CC1"/>
    <w:rsid w:val="0090797E"/>
    <w:rsid w:val="00936680"/>
    <w:rsid w:val="0095558C"/>
    <w:rsid w:val="009631E4"/>
    <w:rsid w:val="00991ACB"/>
    <w:rsid w:val="009D6070"/>
    <w:rsid w:val="00A34C4F"/>
    <w:rsid w:val="00A47F33"/>
    <w:rsid w:val="00A77799"/>
    <w:rsid w:val="00AA1430"/>
    <w:rsid w:val="00AB7E56"/>
    <w:rsid w:val="00AF0E46"/>
    <w:rsid w:val="00AF1BAA"/>
    <w:rsid w:val="00B11E15"/>
    <w:rsid w:val="00B22C02"/>
    <w:rsid w:val="00B66FB1"/>
    <w:rsid w:val="00B84029"/>
    <w:rsid w:val="00B85B77"/>
    <w:rsid w:val="00B9180C"/>
    <w:rsid w:val="00BA2C3F"/>
    <w:rsid w:val="00BA35A1"/>
    <w:rsid w:val="00BB77D5"/>
    <w:rsid w:val="00BD6C0F"/>
    <w:rsid w:val="00BE28E6"/>
    <w:rsid w:val="00BE672E"/>
    <w:rsid w:val="00BF28FE"/>
    <w:rsid w:val="00C2550E"/>
    <w:rsid w:val="00C30AD8"/>
    <w:rsid w:val="00C32E6E"/>
    <w:rsid w:val="00C34841"/>
    <w:rsid w:val="00C548C6"/>
    <w:rsid w:val="00CA3BD5"/>
    <w:rsid w:val="00CB200D"/>
    <w:rsid w:val="00CC2E2E"/>
    <w:rsid w:val="00D173D4"/>
    <w:rsid w:val="00D2226C"/>
    <w:rsid w:val="00D3156E"/>
    <w:rsid w:val="00D33E99"/>
    <w:rsid w:val="00D9306E"/>
    <w:rsid w:val="00DD5B0D"/>
    <w:rsid w:val="00E27BEB"/>
    <w:rsid w:val="00E317DB"/>
    <w:rsid w:val="00E42990"/>
    <w:rsid w:val="00EA1422"/>
    <w:rsid w:val="00EF041E"/>
    <w:rsid w:val="00EF30C0"/>
    <w:rsid w:val="00F235D4"/>
    <w:rsid w:val="00F55431"/>
    <w:rsid w:val="00F82939"/>
    <w:rsid w:val="00FA44F7"/>
    <w:rsid w:val="00FB30A7"/>
    <w:rsid w:val="00FC128D"/>
    <w:rsid w:val="00FD0096"/>
    <w:rsid w:val="00FD6AF3"/>
    <w:rsid w:val="00FE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205CDD"/>
  <w15:chartTrackingRefBased/>
  <w15:docId w15:val="{49BC8704-743B-4184-91CC-5568C051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80C"/>
  </w:style>
  <w:style w:type="paragraph" w:styleId="Footer">
    <w:name w:val="footer"/>
    <w:basedOn w:val="Normal"/>
    <w:link w:val="FooterChar"/>
    <w:uiPriority w:val="99"/>
    <w:unhideWhenUsed/>
    <w:rsid w:val="00B918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80C"/>
  </w:style>
  <w:style w:type="paragraph" w:styleId="ListParagraph">
    <w:name w:val="List Paragraph"/>
    <w:basedOn w:val="Normal"/>
    <w:uiPriority w:val="34"/>
    <w:qFormat/>
    <w:rsid w:val="00B9180C"/>
    <w:pPr>
      <w:spacing w:after="200" w:line="276" w:lineRule="auto"/>
      <w:ind w:left="720"/>
      <w:contextualSpacing/>
    </w:pPr>
    <w:rPr>
      <w:lang w:eastAsia="zh-CN"/>
    </w:rPr>
  </w:style>
  <w:style w:type="character" w:styleId="Hyperlink">
    <w:name w:val="Hyperlink"/>
    <w:basedOn w:val="DefaultParagraphFont"/>
    <w:uiPriority w:val="99"/>
    <w:unhideWhenUsed/>
    <w:rsid w:val="00371A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5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1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42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66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92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7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30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17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48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A2cDGW0tD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AB248-DDF5-41A7-AE31-8BCC56F0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Rutgers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Zhao, Yao</dc:creator>
  <cp:keywords/>
  <dc:description/>
  <cp:lastModifiedBy>Yao Zhao</cp:lastModifiedBy>
  <cp:revision>81</cp:revision>
  <dcterms:created xsi:type="dcterms:W3CDTF">2019-11-10T02:24:00Z</dcterms:created>
  <dcterms:modified xsi:type="dcterms:W3CDTF">2023-02-16T07:20:00Z</dcterms:modified>
</cp:coreProperties>
</file>